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FB" w:rsidRDefault="009A11F0">
      <w:pPr>
        <w:pStyle w:val="cmjNASLOV"/>
      </w:pPr>
      <w:r>
        <w:t>Učinci lumboperitonealnih i ventrikuloperitonealih šantova na kranijalni i spinalni volumen cerebrospinaln</w:t>
      </w:r>
      <w:r>
        <w:t>og likvora</w:t>
      </w:r>
      <w:r>
        <w:t xml:space="preserve"> kod pacijenta s idiopatskom intrakranijalnom hipertenzijom </w:t>
      </w:r>
    </w:p>
    <w:p w:rsidR="007754FB" w:rsidRDefault="007754FB">
      <w:p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54FB" w:rsidRDefault="009A11F0">
      <w:pPr>
        <w:pStyle w:val="cmjTEXT"/>
      </w:pPr>
      <w:r>
        <w:t xml:space="preserve">Ugradnja </w:t>
      </w:r>
      <w:proofErr w:type="spellStart"/>
      <w:r>
        <w:t>lumboperitonealnih</w:t>
      </w:r>
      <w:proofErr w:type="spellEnd"/>
      <w:r>
        <w:t xml:space="preserve"> (LP) i </w:t>
      </w:r>
      <w:proofErr w:type="spellStart"/>
      <w:r>
        <w:t>ventrikuloperitonealnih</w:t>
      </w:r>
      <w:proofErr w:type="spellEnd"/>
      <w:r>
        <w:t xml:space="preserve"> (VP) </w:t>
      </w:r>
      <w:proofErr w:type="spellStart"/>
      <w:r>
        <w:t>šantova</w:t>
      </w:r>
      <w:proofErr w:type="spellEnd"/>
      <w:r>
        <w:t xml:space="preserve"> učestali je način liječenja </w:t>
      </w:r>
      <w:proofErr w:type="spellStart"/>
      <w:r>
        <w:t>idiopatske</w:t>
      </w:r>
      <w:proofErr w:type="spellEnd"/>
      <w:r>
        <w:t xml:space="preserve"> </w:t>
      </w:r>
      <w:proofErr w:type="spellStart"/>
      <w:r>
        <w:t>intrakranijalne</w:t>
      </w:r>
      <w:proofErr w:type="spellEnd"/>
      <w:r>
        <w:t xml:space="preserve"> hipertenzije</w:t>
      </w:r>
      <w:r>
        <w:rPr>
          <w:b/>
          <w:sz w:val="28"/>
          <w:szCs w:val="28"/>
        </w:rPr>
        <w:t xml:space="preserve"> </w:t>
      </w:r>
      <w:r>
        <w:t xml:space="preserve">(IIH). Iako su ovi </w:t>
      </w:r>
      <w:proofErr w:type="spellStart"/>
      <w:r>
        <w:t>šantovi</w:t>
      </w:r>
      <w:proofErr w:type="spellEnd"/>
      <w:r>
        <w:t xml:space="preserve"> već dugo u uporabi, još nije poznat njihov utjecaj na ukupan </w:t>
      </w:r>
      <w:proofErr w:type="spellStart"/>
      <w:r>
        <w:t>kraniospinalni</w:t>
      </w:r>
      <w:proofErr w:type="spellEnd"/>
      <w:r>
        <w:t xml:space="preserve"> volumen cerebrospinaln</w:t>
      </w:r>
      <w:r>
        <w:t>og likvora</w:t>
      </w:r>
      <w:r>
        <w:t xml:space="preserve"> (prema </w:t>
      </w:r>
      <w:proofErr w:type="spellStart"/>
      <w:r>
        <w:t>eng</w:t>
      </w:r>
      <w:r>
        <w:t>l</w:t>
      </w:r>
      <w:proofErr w:type="spellEnd"/>
      <w:r>
        <w:t>.</w:t>
      </w:r>
      <w:r>
        <w:t xml:space="preserve"> </w:t>
      </w:r>
      <w:proofErr w:type="spellStart"/>
      <w:r w:rsidR="007754FB" w:rsidRPr="007754FB">
        <w:rPr>
          <w:i/>
          <w:iCs/>
        </w:rPr>
        <w:t>cerebrospinal</w:t>
      </w:r>
      <w:proofErr w:type="spellEnd"/>
      <w:r w:rsidR="007754FB" w:rsidRPr="007754FB">
        <w:rPr>
          <w:i/>
          <w:iCs/>
        </w:rPr>
        <w:t xml:space="preserve"> fluid</w:t>
      </w:r>
      <w:r>
        <w:t>,</w:t>
      </w:r>
      <w:r>
        <w:t xml:space="preserve"> CSF) te na volumen </w:t>
      </w:r>
      <w:proofErr w:type="spellStart"/>
      <w:r>
        <w:t>kranijalne</w:t>
      </w:r>
      <w:proofErr w:type="spellEnd"/>
      <w:r>
        <w:t xml:space="preserve"> i spinalne CSF zasebno. Ovaj članak po prvi put predstavlja rezultate </w:t>
      </w:r>
      <w:proofErr w:type="spellStart"/>
      <w:r>
        <w:t>volumetrijske</w:t>
      </w:r>
      <w:proofErr w:type="spellEnd"/>
      <w:r>
        <w:t xml:space="preserve"> analize ukupnog </w:t>
      </w:r>
      <w:proofErr w:type="spellStart"/>
      <w:r>
        <w:t>kranijalnog</w:t>
      </w:r>
      <w:proofErr w:type="spellEnd"/>
      <w:r>
        <w:t xml:space="preserve"> i </w:t>
      </w:r>
      <w:proofErr w:type="spellStart"/>
      <w:r>
        <w:t>spinalnog</w:t>
      </w:r>
      <w:proofErr w:type="spellEnd"/>
      <w:r>
        <w:t xml:space="preserve"> CSF prostora kod pacijenta s IIH. Napravili smo automatsku segmentaciju </w:t>
      </w:r>
      <w:proofErr w:type="spellStart"/>
      <w:r>
        <w:t>kranijalnog</w:t>
      </w:r>
      <w:proofErr w:type="spellEnd"/>
      <w:r>
        <w:t xml:space="preserve"> i manualnu segm</w:t>
      </w:r>
      <w:r>
        <w:t xml:space="preserve">entaciju </w:t>
      </w:r>
      <w:proofErr w:type="spellStart"/>
      <w:r>
        <w:t>spinalnog</w:t>
      </w:r>
      <w:proofErr w:type="spellEnd"/>
      <w:r>
        <w:t xml:space="preserve"> CSF prostora, prvi put dok je pacijent imao ugrađen LP </w:t>
      </w:r>
      <w:proofErr w:type="spellStart"/>
      <w:r>
        <w:t>šant</w:t>
      </w:r>
      <w:proofErr w:type="spellEnd"/>
      <w:r>
        <w:t xml:space="preserve"> te ponovno nakon što je LP </w:t>
      </w:r>
      <w:proofErr w:type="spellStart"/>
      <w:r>
        <w:t>šant</w:t>
      </w:r>
      <w:proofErr w:type="spellEnd"/>
      <w:r>
        <w:t xml:space="preserve"> zamijenjen VP </w:t>
      </w:r>
      <w:proofErr w:type="spellStart"/>
      <w:r>
        <w:t>šantom</w:t>
      </w:r>
      <w:proofErr w:type="spellEnd"/>
      <w:r>
        <w:t xml:space="preserve">. Dok je pacijent imao ugrađen LP </w:t>
      </w:r>
      <w:proofErr w:type="spellStart"/>
      <w:r>
        <w:t>šant</w:t>
      </w:r>
      <w:proofErr w:type="spellEnd"/>
      <w:r>
        <w:t>, ukupni CSF volumen bio je manji nego nakon ugradnje VP šanta (222,4 cm</w:t>
      </w:r>
      <w:r>
        <w:rPr>
          <w:vertAlign w:val="superscript"/>
        </w:rPr>
        <w:t>3</w:t>
      </w:r>
      <w:r>
        <w:t xml:space="preserve"> nasuprot 279,</w:t>
      </w:r>
      <w:r>
        <w:t>2 cm</w:t>
      </w:r>
      <w:r>
        <w:rPr>
          <w:vertAlign w:val="superscript"/>
        </w:rPr>
        <w:t>3</w:t>
      </w:r>
      <w:r>
        <w:t xml:space="preserve">). Razlika se gotovo u potpunosti može pripisati smanjenju </w:t>
      </w:r>
      <w:proofErr w:type="spellStart"/>
      <w:r>
        <w:t>spinalnog</w:t>
      </w:r>
      <w:proofErr w:type="spellEnd"/>
      <w:r>
        <w:t xml:space="preserve"> CSF volumena (49,3 cm</w:t>
      </w:r>
      <w:r>
        <w:rPr>
          <w:vertAlign w:val="superscript"/>
        </w:rPr>
        <w:t>3</w:t>
      </w:r>
      <w:r>
        <w:t xml:space="preserve"> za LP i 104,9 cm</w:t>
      </w:r>
      <w:r>
        <w:rPr>
          <w:vertAlign w:val="superscript"/>
        </w:rPr>
        <w:t>3</w:t>
      </w:r>
      <w:r>
        <w:t xml:space="preserve"> za VP), dok se </w:t>
      </w:r>
      <w:proofErr w:type="spellStart"/>
      <w:r>
        <w:t>kranijalni</w:t>
      </w:r>
      <w:proofErr w:type="spellEnd"/>
      <w:r>
        <w:t xml:space="preserve"> CSF volumen nije bitno promijenio (173,2 cm</w:t>
      </w:r>
      <w:r>
        <w:rPr>
          <w:vertAlign w:val="superscript"/>
        </w:rPr>
        <w:t xml:space="preserve">3 </w:t>
      </w:r>
      <w:r>
        <w:t>za LP i 174,.2 cm</w:t>
      </w:r>
      <w:r>
        <w:rPr>
          <w:vertAlign w:val="superscript"/>
        </w:rPr>
        <w:t>3</w:t>
      </w:r>
      <w:r>
        <w:t xml:space="preserve"> za VP). Ovaj članak pokazuje da LP i VP </w:t>
      </w:r>
      <w:proofErr w:type="spellStart"/>
      <w:r>
        <w:t>šantovi</w:t>
      </w:r>
      <w:proofErr w:type="spellEnd"/>
      <w:r>
        <w:t xml:space="preserve"> bit</w:t>
      </w:r>
      <w:r>
        <w:t xml:space="preserve">no ne mijenjaju </w:t>
      </w:r>
      <w:proofErr w:type="spellStart"/>
      <w:r>
        <w:t>kranijalni</w:t>
      </w:r>
      <w:proofErr w:type="spellEnd"/>
      <w:r>
        <w:t xml:space="preserve"> CSF volumen kod IIH, dok smanjenje CSF volumena nakon ugradnje LP šanta gotovo isključivo utječe na spinalni dio CSF sustava. Naši rezultati pokazuju da je za</w:t>
      </w:r>
      <w:bookmarkStart w:id="0" w:name="_GoBack"/>
      <w:bookmarkEnd w:id="0"/>
      <w:r>
        <w:t xml:space="preserve"> planiranje liječenja i rano otkrivanje brojnih neželjenih učinaka koji</w:t>
      </w:r>
      <w:r>
        <w:t xml:space="preserve"> se često pojavljuju nakon ugradnje </w:t>
      </w:r>
      <w:proofErr w:type="spellStart"/>
      <w:r>
        <w:t>šantova</w:t>
      </w:r>
      <w:proofErr w:type="spellEnd"/>
      <w:r>
        <w:t xml:space="preserve"> kod pacijenata s IIH nužna analiza kako </w:t>
      </w:r>
      <w:proofErr w:type="spellStart"/>
      <w:r>
        <w:t>kranijalnog</w:t>
      </w:r>
      <w:proofErr w:type="spellEnd"/>
      <w:r>
        <w:t>,</w:t>
      </w:r>
      <w:r>
        <w:t xml:space="preserve"> tako i </w:t>
      </w:r>
      <w:proofErr w:type="spellStart"/>
      <w:r>
        <w:t>spinalnog</w:t>
      </w:r>
      <w:proofErr w:type="spellEnd"/>
      <w:r>
        <w:t xml:space="preserve"> dijela CSF prostora.</w:t>
      </w:r>
    </w:p>
    <w:p w:rsidR="007754FB" w:rsidRDefault="007754FB">
      <w:pPr>
        <w:pStyle w:val="cmjNASLOV"/>
        <w:rPr>
          <w:lang w:val="hr-HR"/>
        </w:rPr>
      </w:pPr>
    </w:p>
    <w:p w:rsidR="007754FB" w:rsidRDefault="007754FB">
      <w:pPr>
        <w:pStyle w:val="cmjAUTORI"/>
        <w:rPr>
          <w:vertAlign w:val="superscript"/>
          <w:lang w:val="hr-HR"/>
        </w:rPr>
      </w:pPr>
    </w:p>
    <w:p w:rsidR="007754FB" w:rsidRDefault="007754FB">
      <w:pPr>
        <w:pStyle w:val="cmjREF"/>
        <w:rPr>
          <w:lang w:val="hr-HR"/>
        </w:rPr>
      </w:pPr>
    </w:p>
    <w:p w:rsidR="007754FB" w:rsidRDefault="007754FB">
      <w:pPr>
        <w:spacing w:line="360" w:lineRule="auto"/>
        <w:rPr>
          <w:color w:val="000000"/>
        </w:rPr>
      </w:pPr>
    </w:p>
    <w:p w:rsidR="007754FB" w:rsidRDefault="007754FB">
      <w:pPr>
        <w:pStyle w:val="Heading2"/>
        <w:spacing w:line="360" w:lineRule="auto"/>
        <w:jc w:val="left"/>
      </w:pPr>
    </w:p>
    <w:sectPr w:rsidR="007754FB" w:rsidSect="007754FB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F0" w:rsidRDefault="009A11F0" w:rsidP="007754FB">
      <w:pPr>
        <w:spacing w:after="0" w:line="240" w:lineRule="auto"/>
      </w:pPr>
      <w:r>
        <w:separator/>
      </w:r>
    </w:p>
  </w:endnote>
  <w:endnote w:type="continuationSeparator" w:id="0">
    <w:p w:rsidR="009A11F0" w:rsidRDefault="009A11F0" w:rsidP="0077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FB" w:rsidRDefault="007754FB">
    <w:pPr>
      <w:pStyle w:val="Footer"/>
    </w:pPr>
    <w:r w:rsidRPr="007754FB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7754FB" w:rsidRDefault="007754FB">
                <w:pPr>
                  <w:pStyle w:val="Footer"/>
                </w:pPr>
                <w:r w:rsidRPr="007754FB">
                  <w:rPr>
                    <w:rStyle w:val="Brojstranice"/>
                  </w:rPr>
                  <w:fldChar w:fldCharType="begin"/>
                </w:r>
                <w:r w:rsidR="009A11F0">
                  <w:instrText>PAGE</w:instrText>
                </w:r>
                <w:r>
                  <w:fldChar w:fldCharType="separate"/>
                </w:r>
                <w:r w:rsidR="00A3706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F0" w:rsidRDefault="009A11F0" w:rsidP="007754FB">
      <w:pPr>
        <w:spacing w:after="0" w:line="240" w:lineRule="auto"/>
      </w:pPr>
      <w:r>
        <w:separator/>
      </w:r>
    </w:p>
  </w:footnote>
  <w:footnote w:type="continuationSeparator" w:id="0">
    <w:p w:rsidR="009A11F0" w:rsidRDefault="009A11F0" w:rsidP="00775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trackRevision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54FB"/>
    <w:rsid w:val="007754FB"/>
    <w:rsid w:val="009A11F0"/>
    <w:rsid w:val="00A3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1DD"/>
    <w:pPr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sl-SI" w:eastAsia="tr-TR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pacing w:after="0" w:line="480" w:lineRule="auto"/>
      <w:outlineLvl w:val="3"/>
    </w:pPr>
    <w:rPr>
      <w:rFonts w:ascii="TimesRoman" w:eastAsia="Times New Roman" w:hAnsi="TimesRoman" w:cs="Times New Roman"/>
      <w:b/>
      <w:bCs/>
      <w:sz w:val="24"/>
      <w:szCs w:val="24"/>
      <w:lang w:val="tr-TR" w:eastAsia="tr-TR"/>
    </w:rPr>
  </w:style>
  <w:style w:type="character" w:customStyle="1" w:styleId="InternetLink">
    <w:name w:val="Internet Link"/>
    <w:basedOn w:val="Zadanifontodlomka"/>
    <w:rsid w:val="000061DD"/>
    <w:rPr>
      <w:color w:val="000080"/>
      <w:u w:val="single"/>
    </w:rPr>
  </w:style>
  <w:style w:type="character" w:styleId="SlijeenaHiperveza">
    <w:name w:val="FollowedHyperlink"/>
    <w:basedOn w:val="Zadanifontodlomka"/>
    <w:semiHidden/>
    <w:qFormat/>
    <w:rsid w:val="00912F6B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912F6B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rsid w:val="007754FB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912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tr-TR"/>
    </w:rPr>
  </w:style>
  <w:style w:type="paragraph" w:styleId="Popis">
    <w:name w:val="List"/>
    <w:basedOn w:val="TextBody"/>
    <w:rsid w:val="007754FB"/>
    <w:rPr>
      <w:rFonts w:cs="Lucida Sans"/>
    </w:rPr>
  </w:style>
  <w:style w:type="paragraph" w:customStyle="1" w:styleId="Caption">
    <w:name w:val="Caption"/>
    <w:basedOn w:val="Normal"/>
    <w:qFormat/>
    <w:rsid w:val="007754F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754FB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912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Tijeloteksta3">
    <w:name w:val="Body Text 3"/>
    <w:basedOn w:val="Normal"/>
    <w:semiHidden/>
    <w:qFormat/>
    <w:rsid w:val="00912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lokteksta">
    <w:name w:val="Block Text"/>
    <w:basedOn w:val="Normal"/>
    <w:semiHidden/>
    <w:qFormat/>
    <w:rsid w:val="00912F6B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2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2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2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2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2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semiHidden/>
    <w:qFormat/>
    <w:rsid w:val="0002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 w:cs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  <w:rsid w:val="007754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1403</Characters>
  <Application>Microsoft Office Word</Application>
  <DocSecurity>0</DocSecurity>
  <Lines>11</Lines>
  <Paragraphs>3</Paragraphs>
  <ScaleCrop>false</ScaleCrop>
  <Company>Medicinski fakultet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15</cp:revision>
  <cp:lastPrinted>2007-04-24T13:16:00Z</cp:lastPrinted>
  <dcterms:created xsi:type="dcterms:W3CDTF">2016-07-20T12:02:00Z</dcterms:created>
  <dcterms:modified xsi:type="dcterms:W3CDTF">2016-09-05T13:50:00Z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